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D7" w:rsidRPr="00341896" w:rsidRDefault="002B5EAD" w:rsidP="00341896">
      <w:pPr>
        <w:spacing w:after="0" w:line="240" w:lineRule="auto"/>
        <w:rPr>
          <w:rFonts w:ascii="Andalus" w:hAnsi="Andalus" w:cs="Andalus"/>
          <w:b/>
          <w:sz w:val="40"/>
        </w:rPr>
      </w:pPr>
      <w:r w:rsidRPr="00341896">
        <w:rPr>
          <w:rFonts w:ascii="Andalus" w:hAnsi="Andalus" w:cs="Andalus"/>
          <w:b/>
          <w:sz w:val="40"/>
        </w:rPr>
        <w:t>Principles of Hospitality and Tourism</w:t>
      </w:r>
    </w:p>
    <w:p w:rsidR="002B5EAD" w:rsidRPr="00341896" w:rsidRDefault="002B5EAD" w:rsidP="00341896">
      <w:pPr>
        <w:spacing w:after="0" w:line="240" w:lineRule="auto"/>
        <w:rPr>
          <w:rFonts w:ascii="Andalus" w:hAnsi="Andalus" w:cs="Andalus"/>
          <w:sz w:val="24"/>
        </w:rPr>
      </w:pPr>
      <w:r w:rsidRPr="00341896">
        <w:rPr>
          <w:rFonts w:ascii="Andalus" w:hAnsi="Andalus" w:cs="Andalus"/>
          <w:sz w:val="24"/>
        </w:rPr>
        <w:t>Laura Brown</w:t>
      </w:r>
    </w:p>
    <w:p w:rsidR="000316F1" w:rsidRPr="00341896" w:rsidRDefault="000316F1" w:rsidP="00341896">
      <w:pPr>
        <w:spacing w:after="0" w:line="240" w:lineRule="auto"/>
        <w:rPr>
          <w:rFonts w:ascii="Andalus" w:hAnsi="Andalus" w:cs="Andalus"/>
          <w:sz w:val="24"/>
        </w:rPr>
      </w:pPr>
      <w:r w:rsidRPr="00341896">
        <w:rPr>
          <w:rFonts w:ascii="Andalus" w:hAnsi="Andalus" w:cs="Andalus"/>
          <w:sz w:val="24"/>
        </w:rPr>
        <w:t>Conference 2:00-2:50</w:t>
      </w:r>
    </w:p>
    <w:p w:rsidR="000316F1" w:rsidRPr="00341896" w:rsidRDefault="000316F1" w:rsidP="00341896">
      <w:pPr>
        <w:spacing w:after="0" w:line="240" w:lineRule="auto"/>
        <w:rPr>
          <w:rFonts w:ascii="Andalus" w:hAnsi="Andalus" w:cs="Andalus"/>
          <w:sz w:val="24"/>
        </w:rPr>
      </w:pPr>
      <w:r w:rsidRPr="00341896">
        <w:rPr>
          <w:rFonts w:ascii="Andalus" w:hAnsi="Andalus" w:cs="Andalus"/>
          <w:sz w:val="24"/>
        </w:rPr>
        <w:t>512.260.5500 X7142</w:t>
      </w:r>
    </w:p>
    <w:p w:rsidR="002B5EAD" w:rsidRPr="00341896" w:rsidRDefault="00BE50E1" w:rsidP="00341896">
      <w:pPr>
        <w:spacing w:after="0" w:line="240" w:lineRule="auto"/>
        <w:rPr>
          <w:rFonts w:ascii="Andalus" w:hAnsi="Andalus" w:cs="Andalus"/>
          <w:sz w:val="24"/>
        </w:rPr>
      </w:pPr>
      <w:hyperlink r:id="rId8" w:history="1">
        <w:r w:rsidR="002B5EAD" w:rsidRPr="00341896">
          <w:rPr>
            <w:rStyle w:val="Hyperlink"/>
            <w:rFonts w:ascii="Andalus" w:hAnsi="Andalus" w:cs="Andalus"/>
            <w:sz w:val="24"/>
          </w:rPr>
          <w:t>lbrown@libertyhill.txed.net</w:t>
        </w:r>
      </w:hyperlink>
    </w:p>
    <w:p w:rsidR="000316F1" w:rsidRPr="00341896" w:rsidRDefault="000316F1" w:rsidP="00341896">
      <w:pPr>
        <w:spacing w:after="0" w:line="240" w:lineRule="auto"/>
        <w:rPr>
          <w:rFonts w:ascii="Andalus" w:hAnsi="Andalus" w:cs="Andalus"/>
          <w:b/>
          <w:sz w:val="32"/>
          <w:szCs w:val="32"/>
          <w:u w:val="single"/>
        </w:rPr>
      </w:pPr>
    </w:p>
    <w:p w:rsidR="000316F1" w:rsidRPr="00341896" w:rsidRDefault="000316F1" w:rsidP="00341896">
      <w:pPr>
        <w:spacing w:after="0" w:line="240" w:lineRule="auto"/>
        <w:rPr>
          <w:rFonts w:ascii="Andalus" w:hAnsi="Andalus" w:cs="Andalus"/>
          <w:b/>
          <w:sz w:val="32"/>
          <w:szCs w:val="32"/>
          <w:u w:val="single"/>
        </w:rPr>
      </w:pPr>
      <w:r w:rsidRPr="00341896">
        <w:rPr>
          <w:rFonts w:ascii="Andalus" w:hAnsi="Andalus" w:cs="Andalus"/>
          <w:b/>
          <w:sz w:val="32"/>
          <w:szCs w:val="32"/>
          <w:u w:val="single"/>
        </w:rPr>
        <w:t>Course Description</w:t>
      </w:r>
    </w:p>
    <w:p w:rsidR="000316F1" w:rsidRPr="00341896" w:rsidRDefault="000316F1" w:rsidP="00341896">
      <w:pPr>
        <w:spacing w:after="0" w:line="240" w:lineRule="auto"/>
        <w:rPr>
          <w:rFonts w:ascii="Andalus" w:hAnsi="Andalus" w:cs="Andalus"/>
          <w:sz w:val="24"/>
          <w:szCs w:val="28"/>
        </w:rPr>
      </w:pPr>
      <w:r w:rsidRPr="00341896">
        <w:rPr>
          <w:rFonts w:ascii="Andalus" w:hAnsi="Andalus" w:cs="Andalus"/>
          <w:sz w:val="24"/>
          <w:szCs w:val="28"/>
        </w:rPr>
        <w:t>Principles of Hospitality and Tourism introduces students to the largest national employment base in the private sector; the hospitality and tourism industry which includes lodging, travel and tourism, recreation, amusements, attractions and resorts, restaurants and food and beverage service. Students will use knowledge and skills that meet industry standards to function effectively in various positions in the industry.</w:t>
      </w:r>
    </w:p>
    <w:p w:rsidR="000316F1" w:rsidRPr="00341896" w:rsidRDefault="000316F1" w:rsidP="00341896">
      <w:pPr>
        <w:spacing w:after="0" w:line="240" w:lineRule="auto"/>
        <w:rPr>
          <w:rFonts w:ascii="Andalus" w:hAnsi="Andalus" w:cs="Andalus"/>
        </w:rPr>
      </w:pPr>
    </w:p>
    <w:p w:rsidR="000316F1" w:rsidRPr="00341896" w:rsidRDefault="000316F1" w:rsidP="00341896">
      <w:pPr>
        <w:spacing w:after="0" w:line="240" w:lineRule="auto"/>
        <w:rPr>
          <w:rFonts w:ascii="Andalus" w:hAnsi="Andalus" w:cs="Andalus"/>
          <w:b/>
          <w:sz w:val="24"/>
          <w:szCs w:val="24"/>
        </w:rPr>
      </w:pPr>
      <w:r w:rsidRPr="00341896">
        <w:rPr>
          <w:rFonts w:ascii="Andalus" w:hAnsi="Andalus" w:cs="Andalus"/>
          <w:b/>
          <w:sz w:val="32"/>
          <w:szCs w:val="32"/>
          <w:u w:val="single"/>
        </w:rPr>
        <w:t xml:space="preserve">Course </w:t>
      </w:r>
      <w:r w:rsidR="00341896">
        <w:rPr>
          <w:rFonts w:ascii="Andalus" w:hAnsi="Andalus" w:cs="Andalus"/>
          <w:b/>
          <w:sz w:val="32"/>
          <w:szCs w:val="32"/>
          <w:u w:val="single"/>
        </w:rPr>
        <w:t>Topics</w:t>
      </w:r>
    </w:p>
    <w:p w:rsidR="000316F1" w:rsidRPr="00341896" w:rsidRDefault="00D6177E" w:rsidP="00341896">
      <w:pPr>
        <w:pStyle w:val="Default"/>
        <w:rPr>
          <w:rFonts w:ascii="Andalus" w:hAnsi="Andalus" w:cs="Andalus"/>
        </w:rPr>
      </w:pPr>
      <w:r w:rsidRPr="00341896">
        <w:rPr>
          <w:rFonts w:ascii="Andalus" w:hAnsi="Andalus" w:cs="Andalus"/>
          <w:bCs/>
        </w:rPr>
        <w:t>Hospitality and Tourism Industry and History</w:t>
      </w:r>
    </w:p>
    <w:p w:rsidR="000316F1" w:rsidRPr="00341896" w:rsidRDefault="000316F1" w:rsidP="00341896">
      <w:pPr>
        <w:pStyle w:val="Default"/>
        <w:rPr>
          <w:rFonts w:ascii="Andalus" w:hAnsi="Andalus" w:cs="Andalus"/>
        </w:rPr>
      </w:pPr>
      <w:r w:rsidRPr="00341896">
        <w:rPr>
          <w:rFonts w:ascii="Andalus" w:hAnsi="Andalus" w:cs="Andalus"/>
          <w:bCs/>
        </w:rPr>
        <w:t>Leadership Development</w:t>
      </w:r>
      <w:r w:rsidR="00D6177E" w:rsidRPr="00341896">
        <w:rPr>
          <w:rFonts w:ascii="Andalus" w:hAnsi="Andalus" w:cs="Andalus"/>
          <w:bCs/>
        </w:rPr>
        <w:t>-Career Portfolio</w:t>
      </w:r>
    </w:p>
    <w:p w:rsidR="000316F1" w:rsidRPr="00341896" w:rsidRDefault="000316F1" w:rsidP="00341896">
      <w:pPr>
        <w:pStyle w:val="Default"/>
        <w:rPr>
          <w:rFonts w:ascii="Andalus" w:hAnsi="Andalus" w:cs="Andalus"/>
          <w:bCs/>
        </w:rPr>
      </w:pPr>
      <w:r w:rsidRPr="00341896">
        <w:rPr>
          <w:rFonts w:ascii="Andalus" w:hAnsi="Andalus" w:cs="Andalus"/>
          <w:bCs/>
        </w:rPr>
        <w:t>Communication Skills</w:t>
      </w:r>
    </w:p>
    <w:p w:rsidR="00D6177E" w:rsidRPr="00341896" w:rsidRDefault="00D6177E" w:rsidP="00341896">
      <w:pPr>
        <w:pStyle w:val="Default"/>
        <w:rPr>
          <w:rFonts w:ascii="Andalus" w:hAnsi="Andalus" w:cs="Andalus"/>
        </w:rPr>
      </w:pPr>
      <w:r w:rsidRPr="00341896">
        <w:rPr>
          <w:rFonts w:ascii="Andalus" w:hAnsi="Andalus" w:cs="Andalus"/>
          <w:bCs/>
        </w:rPr>
        <w:t>The Business of Hospitality and Tourism</w:t>
      </w:r>
    </w:p>
    <w:p w:rsidR="000316F1" w:rsidRPr="00341896" w:rsidRDefault="00D6177E" w:rsidP="00341896">
      <w:pPr>
        <w:pStyle w:val="Default"/>
        <w:rPr>
          <w:rFonts w:ascii="Andalus" w:hAnsi="Andalus" w:cs="Andalus"/>
        </w:rPr>
      </w:pPr>
      <w:r w:rsidRPr="00341896">
        <w:rPr>
          <w:rFonts w:ascii="Andalus" w:hAnsi="Andalus" w:cs="Andalus"/>
          <w:bCs/>
        </w:rPr>
        <w:t>Travel and</w:t>
      </w:r>
      <w:r w:rsidR="000316F1" w:rsidRPr="00341896">
        <w:rPr>
          <w:rFonts w:ascii="Andalus" w:hAnsi="Andalus" w:cs="Andalus"/>
          <w:bCs/>
        </w:rPr>
        <w:t xml:space="preserve"> Tourism </w:t>
      </w:r>
    </w:p>
    <w:p w:rsidR="000316F1" w:rsidRPr="00341896" w:rsidRDefault="00D6177E" w:rsidP="00341896">
      <w:pPr>
        <w:pStyle w:val="Default"/>
        <w:rPr>
          <w:rFonts w:ascii="Andalus" w:hAnsi="Andalus" w:cs="Andalus"/>
        </w:rPr>
      </w:pPr>
      <w:r w:rsidRPr="00341896">
        <w:rPr>
          <w:rFonts w:ascii="Andalus" w:hAnsi="Andalus" w:cs="Andalus"/>
          <w:bCs/>
        </w:rPr>
        <w:t>Lodging</w:t>
      </w:r>
    </w:p>
    <w:p w:rsidR="000316F1" w:rsidRPr="00341896" w:rsidRDefault="00D6177E" w:rsidP="00341896">
      <w:pPr>
        <w:pStyle w:val="Default"/>
        <w:rPr>
          <w:rFonts w:ascii="Andalus" w:hAnsi="Andalus" w:cs="Andalus"/>
          <w:bCs/>
        </w:rPr>
      </w:pPr>
      <w:r w:rsidRPr="00341896">
        <w:rPr>
          <w:rFonts w:ascii="Andalus" w:hAnsi="Andalus" w:cs="Andalus"/>
          <w:bCs/>
        </w:rPr>
        <w:t>Food and Beverage</w:t>
      </w:r>
    </w:p>
    <w:p w:rsidR="000316F1" w:rsidRPr="00341896" w:rsidRDefault="00D6177E" w:rsidP="00341896">
      <w:pPr>
        <w:pStyle w:val="Default"/>
        <w:rPr>
          <w:rFonts w:ascii="Andalus" w:hAnsi="Andalus" w:cs="Andalus"/>
          <w:bCs/>
        </w:rPr>
      </w:pPr>
      <w:r w:rsidRPr="00341896">
        <w:rPr>
          <w:rFonts w:ascii="Andalus" w:hAnsi="Andalus" w:cs="Andalus"/>
          <w:bCs/>
        </w:rPr>
        <w:t>Recreation, Amusement, and Attraction</w:t>
      </w:r>
    </w:p>
    <w:p w:rsidR="00D6177E" w:rsidRPr="00341896" w:rsidRDefault="00D6177E" w:rsidP="00341896">
      <w:pPr>
        <w:pStyle w:val="Default"/>
        <w:rPr>
          <w:rFonts w:ascii="Andalus" w:hAnsi="Andalus" w:cs="Andalus"/>
          <w:bCs/>
        </w:rPr>
      </w:pPr>
      <w:r w:rsidRPr="00341896">
        <w:rPr>
          <w:rFonts w:ascii="Andalus" w:hAnsi="Andalus" w:cs="Andalus"/>
          <w:bCs/>
        </w:rPr>
        <w:t>Safety</w:t>
      </w:r>
    </w:p>
    <w:p w:rsidR="000316F1" w:rsidRDefault="000316F1" w:rsidP="00341896">
      <w:pPr>
        <w:pStyle w:val="Default"/>
        <w:rPr>
          <w:rFonts w:ascii="Andalus" w:hAnsi="Andalus" w:cs="Andalus"/>
          <w:bCs/>
        </w:rPr>
      </w:pPr>
      <w:r w:rsidRPr="00341896">
        <w:rPr>
          <w:rFonts w:ascii="Andalus" w:hAnsi="Andalus" w:cs="Andalus"/>
          <w:bCs/>
        </w:rPr>
        <w:t>Career Exploration</w:t>
      </w:r>
    </w:p>
    <w:p w:rsidR="00341896" w:rsidRPr="00341896" w:rsidRDefault="00341896" w:rsidP="00341896">
      <w:pPr>
        <w:pStyle w:val="Default"/>
        <w:rPr>
          <w:rFonts w:ascii="Andalus" w:hAnsi="Andalus" w:cs="Andalus"/>
          <w:bCs/>
        </w:rPr>
      </w:pPr>
    </w:p>
    <w:p w:rsidR="00E05793" w:rsidRPr="00341896" w:rsidRDefault="00E05793" w:rsidP="00341896">
      <w:pPr>
        <w:spacing w:after="0" w:line="240" w:lineRule="auto"/>
        <w:rPr>
          <w:rFonts w:ascii="Andalus" w:eastAsia="Times New Roman" w:hAnsi="Andalus" w:cs="Andalus"/>
          <w:sz w:val="24"/>
          <w:szCs w:val="24"/>
          <w:u w:val="single"/>
        </w:rPr>
      </w:pPr>
      <w:r w:rsidRPr="00341896">
        <w:rPr>
          <w:rFonts w:ascii="Andalus" w:eastAsia="Times New Roman" w:hAnsi="Andalus" w:cs="Andalus"/>
          <w:b/>
          <w:bCs/>
          <w:color w:val="000000"/>
          <w:sz w:val="28"/>
          <w:szCs w:val="28"/>
          <w:u w:val="single"/>
        </w:rPr>
        <w:t>Projects</w:t>
      </w:r>
    </w:p>
    <w:p w:rsidR="00E05793" w:rsidRPr="00341896" w:rsidRDefault="00E05793" w:rsidP="00341896">
      <w:pPr>
        <w:spacing w:after="0" w:line="240" w:lineRule="auto"/>
        <w:rPr>
          <w:rFonts w:ascii="Andalus" w:eastAsia="Times New Roman" w:hAnsi="Andalus" w:cs="Andalus"/>
          <w:sz w:val="24"/>
          <w:szCs w:val="24"/>
        </w:rPr>
      </w:pPr>
      <w:r w:rsidRPr="00341896">
        <w:rPr>
          <w:rFonts w:ascii="Andalus" w:eastAsia="Times New Roman" w:hAnsi="Andalus" w:cs="Andalus"/>
          <w:b/>
          <w:bCs/>
          <w:color w:val="000000"/>
          <w:sz w:val="24"/>
          <w:szCs w:val="24"/>
        </w:rPr>
        <w:t>Fall Semester</w:t>
      </w:r>
      <w:r w:rsidRPr="00341896">
        <w:rPr>
          <w:rFonts w:ascii="Andalus" w:eastAsia="Times New Roman" w:hAnsi="Andalus" w:cs="Andalus"/>
          <w:b/>
          <w:bCs/>
          <w:color w:val="000000"/>
          <w:sz w:val="24"/>
          <w:szCs w:val="24"/>
        </w:rPr>
        <w:tab/>
      </w:r>
      <w:r w:rsidRPr="00341896">
        <w:rPr>
          <w:rFonts w:ascii="Andalus" w:eastAsia="Times New Roman" w:hAnsi="Andalus" w:cs="Andalus"/>
          <w:b/>
          <w:bCs/>
          <w:color w:val="000000"/>
          <w:sz w:val="24"/>
          <w:szCs w:val="24"/>
        </w:rPr>
        <w:tab/>
      </w:r>
      <w:r w:rsidRPr="00341896">
        <w:rPr>
          <w:rFonts w:ascii="Andalus" w:eastAsia="Times New Roman" w:hAnsi="Andalus" w:cs="Andalus"/>
          <w:b/>
          <w:bCs/>
          <w:color w:val="000000"/>
          <w:sz w:val="24"/>
          <w:szCs w:val="24"/>
        </w:rPr>
        <w:tab/>
      </w:r>
      <w:r w:rsidRPr="00341896">
        <w:rPr>
          <w:rFonts w:ascii="Andalus" w:eastAsia="Times New Roman" w:hAnsi="Andalus" w:cs="Andalus"/>
          <w:b/>
          <w:bCs/>
          <w:color w:val="000000"/>
          <w:sz w:val="24"/>
          <w:szCs w:val="24"/>
        </w:rPr>
        <w:tab/>
      </w:r>
      <w:r w:rsidRPr="00341896">
        <w:rPr>
          <w:rFonts w:ascii="Andalus" w:eastAsia="Times New Roman" w:hAnsi="Andalus" w:cs="Andalus"/>
          <w:b/>
          <w:bCs/>
          <w:color w:val="000000"/>
          <w:sz w:val="24"/>
          <w:szCs w:val="24"/>
        </w:rPr>
        <w:tab/>
        <w:t>Due Dates</w:t>
      </w:r>
    </w:p>
    <w:p w:rsidR="00E05793" w:rsidRPr="00341896" w:rsidRDefault="004120D5" w:rsidP="00341896">
      <w:pPr>
        <w:numPr>
          <w:ilvl w:val="0"/>
          <w:numId w:val="1"/>
        </w:numPr>
        <w:spacing w:after="0" w:line="240" w:lineRule="auto"/>
        <w:textAlignment w:val="baseline"/>
        <w:rPr>
          <w:rFonts w:ascii="Andalus" w:eastAsia="Times New Roman" w:hAnsi="Andalus" w:cs="Andalus"/>
          <w:color w:val="000000"/>
        </w:rPr>
      </w:pPr>
      <w:r w:rsidRPr="00341896">
        <w:rPr>
          <w:rFonts w:ascii="Andalus" w:eastAsia="Times New Roman" w:hAnsi="Andalus" w:cs="Andalus"/>
          <w:color w:val="000000"/>
        </w:rPr>
        <w:t>Career Portfolio</w:t>
      </w:r>
      <w:r w:rsidRPr="00341896">
        <w:rPr>
          <w:rFonts w:ascii="Andalus" w:eastAsia="Times New Roman" w:hAnsi="Andalus" w:cs="Andalus"/>
          <w:color w:val="000000"/>
        </w:rPr>
        <w:tab/>
      </w:r>
      <w:r w:rsidRPr="00341896">
        <w:rPr>
          <w:rFonts w:ascii="Andalus" w:eastAsia="Times New Roman" w:hAnsi="Andalus" w:cs="Andalus"/>
          <w:color w:val="000000"/>
        </w:rPr>
        <w:tab/>
      </w:r>
      <w:r w:rsidRPr="00341896">
        <w:rPr>
          <w:rFonts w:ascii="Andalus" w:eastAsia="Times New Roman" w:hAnsi="Andalus" w:cs="Andalus"/>
          <w:color w:val="000000"/>
        </w:rPr>
        <w:tab/>
      </w:r>
      <w:r w:rsidR="00341896">
        <w:rPr>
          <w:rFonts w:ascii="Andalus" w:eastAsia="Times New Roman" w:hAnsi="Andalus" w:cs="Andalus"/>
          <w:color w:val="000000"/>
        </w:rPr>
        <w:tab/>
      </w:r>
      <w:r w:rsidRPr="00341896">
        <w:rPr>
          <w:rFonts w:ascii="Andalus" w:eastAsia="Times New Roman" w:hAnsi="Andalus" w:cs="Andalus"/>
          <w:color w:val="000000"/>
        </w:rPr>
        <w:t>On-going</w:t>
      </w:r>
    </w:p>
    <w:p w:rsidR="004120D5" w:rsidRPr="00341896" w:rsidRDefault="004120D5" w:rsidP="00341896">
      <w:pPr>
        <w:numPr>
          <w:ilvl w:val="0"/>
          <w:numId w:val="1"/>
        </w:numPr>
        <w:spacing w:after="0" w:line="240" w:lineRule="auto"/>
        <w:textAlignment w:val="baseline"/>
        <w:rPr>
          <w:rFonts w:ascii="Andalus" w:eastAsia="Times New Roman" w:hAnsi="Andalus" w:cs="Andalus"/>
          <w:color w:val="000000"/>
        </w:rPr>
      </w:pPr>
      <w:r w:rsidRPr="00341896">
        <w:rPr>
          <w:rFonts w:ascii="Andalus" w:eastAsia="Times New Roman" w:hAnsi="Andalus" w:cs="Andalus"/>
          <w:color w:val="000000"/>
        </w:rPr>
        <w:t>Working on Working</w:t>
      </w:r>
      <w:r w:rsidR="00341896">
        <w:rPr>
          <w:rFonts w:ascii="Andalus" w:eastAsia="Times New Roman" w:hAnsi="Andalus" w:cs="Andalus"/>
          <w:color w:val="000000"/>
        </w:rPr>
        <w:t>*</w:t>
      </w:r>
      <w:r w:rsidRPr="00341896">
        <w:rPr>
          <w:rFonts w:ascii="Andalus" w:eastAsia="Times New Roman" w:hAnsi="Andalus" w:cs="Andalus"/>
          <w:color w:val="000000"/>
        </w:rPr>
        <w:tab/>
      </w:r>
      <w:r w:rsidRPr="00341896">
        <w:rPr>
          <w:rFonts w:ascii="Andalus" w:eastAsia="Times New Roman" w:hAnsi="Andalus" w:cs="Andalus"/>
          <w:color w:val="000000"/>
        </w:rPr>
        <w:tab/>
      </w:r>
      <w:r w:rsidRPr="00341896">
        <w:rPr>
          <w:rFonts w:ascii="Andalus" w:eastAsia="Times New Roman" w:hAnsi="Andalus" w:cs="Andalus"/>
          <w:color w:val="000000"/>
        </w:rPr>
        <w:tab/>
        <w:t>November 6</w:t>
      </w:r>
    </w:p>
    <w:p w:rsidR="00E05793" w:rsidRPr="00341896" w:rsidRDefault="00E05793" w:rsidP="00341896">
      <w:pPr>
        <w:spacing w:after="0" w:line="240" w:lineRule="auto"/>
        <w:rPr>
          <w:rFonts w:ascii="Andalus" w:eastAsia="Times New Roman" w:hAnsi="Andalus" w:cs="Andalus"/>
          <w:sz w:val="24"/>
          <w:szCs w:val="24"/>
        </w:rPr>
      </w:pPr>
    </w:p>
    <w:p w:rsidR="00E05793" w:rsidRPr="00341896" w:rsidRDefault="00E05793" w:rsidP="00341896">
      <w:pPr>
        <w:spacing w:after="0" w:line="240" w:lineRule="auto"/>
        <w:rPr>
          <w:rFonts w:ascii="Andalus" w:eastAsia="Times New Roman" w:hAnsi="Andalus" w:cs="Andalus"/>
          <w:sz w:val="24"/>
          <w:szCs w:val="24"/>
        </w:rPr>
      </w:pPr>
      <w:r w:rsidRPr="00341896">
        <w:rPr>
          <w:rFonts w:ascii="Andalus" w:eastAsia="Times New Roman" w:hAnsi="Andalus" w:cs="Andalus"/>
          <w:b/>
          <w:bCs/>
          <w:color w:val="000000"/>
          <w:sz w:val="24"/>
          <w:szCs w:val="24"/>
        </w:rPr>
        <w:t>Spring Semester</w:t>
      </w:r>
    </w:p>
    <w:p w:rsidR="004120D5" w:rsidRPr="00341896" w:rsidRDefault="004120D5" w:rsidP="00341896">
      <w:pPr>
        <w:numPr>
          <w:ilvl w:val="0"/>
          <w:numId w:val="2"/>
        </w:numPr>
        <w:spacing w:after="0" w:line="240" w:lineRule="auto"/>
        <w:textAlignment w:val="baseline"/>
        <w:rPr>
          <w:rFonts w:ascii="Andalus" w:eastAsia="Times New Roman" w:hAnsi="Andalus" w:cs="Andalus"/>
          <w:color w:val="000000"/>
        </w:rPr>
      </w:pPr>
      <w:r w:rsidRPr="00341896">
        <w:rPr>
          <w:rFonts w:ascii="Andalus" w:eastAsia="Times New Roman" w:hAnsi="Andalus" w:cs="Andalus"/>
          <w:color w:val="000000"/>
        </w:rPr>
        <w:t>Your Client’s Foreign Trip</w:t>
      </w:r>
      <w:r w:rsidRPr="00341896">
        <w:rPr>
          <w:rFonts w:ascii="Andalus" w:eastAsia="Times New Roman" w:hAnsi="Andalus" w:cs="Andalus"/>
          <w:color w:val="000000"/>
        </w:rPr>
        <w:tab/>
      </w:r>
      <w:r w:rsidRPr="00341896">
        <w:rPr>
          <w:rFonts w:ascii="Andalus" w:eastAsia="Times New Roman" w:hAnsi="Andalus" w:cs="Andalus"/>
          <w:color w:val="000000"/>
        </w:rPr>
        <w:tab/>
        <w:t>January</w:t>
      </w:r>
    </w:p>
    <w:p w:rsidR="00341896" w:rsidRDefault="004120D5" w:rsidP="00341896">
      <w:pPr>
        <w:numPr>
          <w:ilvl w:val="0"/>
          <w:numId w:val="2"/>
        </w:numPr>
        <w:spacing w:after="0" w:line="240" w:lineRule="auto"/>
        <w:textAlignment w:val="baseline"/>
        <w:rPr>
          <w:rFonts w:ascii="Andalus" w:eastAsia="Times New Roman" w:hAnsi="Andalus" w:cs="Andalus"/>
          <w:color w:val="000000"/>
        </w:rPr>
      </w:pPr>
      <w:r w:rsidRPr="00341896">
        <w:rPr>
          <w:rFonts w:ascii="Andalus" w:eastAsia="Times New Roman" w:hAnsi="Andalus" w:cs="Andalus"/>
          <w:color w:val="000000"/>
        </w:rPr>
        <w:t>United States Travel</w:t>
      </w:r>
      <w:r w:rsidR="00E05793" w:rsidRPr="00341896">
        <w:rPr>
          <w:rFonts w:ascii="Andalus" w:eastAsia="Times New Roman" w:hAnsi="Andalus" w:cs="Andalus"/>
          <w:color w:val="000000"/>
        </w:rPr>
        <w:tab/>
      </w:r>
      <w:r w:rsidR="00E05793" w:rsidRPr="00341896">
        <w:rPr>
          <w:rFonts w:ascii="Andalus" w:eastAsia="Times New Roman" w:hAnsi="Andalus" w:cs="Andalus"/>
          <w:color w:val="000000"/>
        </w:rPr>
        <w:tab/>
      </w:r>
      <w:r w:rsidR="00E05793" w:rsidRPr="00341896">
        <w:rPr>
          <w:rFonts w:ascii="Andalus" w:eastAsia="Times New Roman" w:hAnsi="Andalus" w:cs="Andalus"/>
          <w:color w:val="000000"/>
        </w:rPr>
        <w:tab/>
      </w:r>
      <w:r w:rsidRPr="00341896">
        <w:rPr>
          <w:rFonts w:ascii="Andalus" w:eastAsia="Times New Roman" w:hAnsi="Andalus" w:cs="Andalus"/>
          <w:color w:val="000000"/>
        </w:rPr>
        <w:t>May</w:t>
      </w:r>
    </w:p>
    <w:p w:rsidR="00E05793" w:rsidRPr="00341896" w:rsidRDefault="00E05793" w:rsidP="00341896">
      <w:pPr>
        <w:spacing w:after="0" w:line="240" w:lineRule="auto"/>
        <w:textAlignment w:val="baseline"/>
        <w:rPr>
          <w:rFonts w:ascii="Andalus" w:eastAsia="Times New Roman" w:hAnsi="Andalus" w:cs="Andalus"/>
          <w:color w:val="000000"/>
          <w:sz w:val="24"/>
          <w:u w:val="single"/>
        </w:rPr>
      </w:pPr>
      <w:r w:rsidRPr="00341896">
        <w:rPr>
          <w:rFonts w:ascii="Andalus" w:eastAsia="Shadows Into Light" w:hAnsi="Andalus" w:cs="Andalus"/>
          <w:b/>
          <w:sz w:val="28"/>
          <w:szCs w:val="24"/>
          <w:u w:val="single"/>
        </w:rPr>
        <w:lastRenderedPageBreak/>
        <w:t>Grading System</w:t>
      </w:r>
    </w:p>
    <w:p w:rsidR="00E05793" w:rsidRPr="00341896" w:rsidRDefault="00E05793" w:rsidP="00341896">
      <w:pPr>
        <w:spacing w:after="0" w:line="240" w:lineRule="auto"/>
        <w:rPr>
          <w:rFonts w:ascii="Andalus" w:eastAsia="Shadows Into Light" w:hAnsi="Andalus" w:cs="Andalus"/>
          <w:szCs w:val="24"/>
        </w:rPr>
      </w:pPr>
      <w:r w:rsidRPr="00341896">
        <w:rPr>
          <w:rFonts w:ascii="Andalus" w:eastAsia="Shadows Into Light" w:hAnsi="Andalus" w:cs="Andalus"/>
          <w:szCs w:val="24"/>
        </w:rPr>
        <w:t>The following grading system is standard for all subjects at LHHS.</w:t>
      </w:r>
    </w:p>
    <w:p w:rsidR="00E05793" w:rsidRPr="00341896" w:rsidRDefault="00E05793" w:rsidP="00341896">
      <w:pPr>
        <w:spacing w:after="0" w:line="240" w:lineRule="auto"/>
        <w:rPr>
          <w:rFonts w:ascii="Andalus" w:eastAsia="Shadows Into Light" w:hAnsi="Andalus" w:cs="Andalus"/>
          <w:szCs w:val="24"/>
        </w:rPr>
      </w:pPr>
      <w:r w:rsidRPr="00341896">
        <w:rPr>
          <w:rFonts w:ascii="Andalus" w:eastAsia="Shadows Into Light" w:hAnsi="Andalus" w:cs="Andalus"/>
          <w:szCs w:val="24"/>
        </w:rPr>
        <w:t>Daily</w:t>
      </w:r>
      <w:r w:rsidRPr="00341896">
        <w:rPr>
          <w:rFonts w:ascii="Andalus" w:eastAsia="Shadows Into Light" w:hAnsi="Andalus" w:cs="Andalus"/>
          <w:szCs w:val="24"/>
        </w:rPr>
        <w:tab/>
      </w:r>
      <w:r w:rsidRPr="00341896">
        <w:rPr>
          <w:rFonts w:ascii="Andalus" w:eastAsia="Shadows Into Light" w:hAnsi="Andalus" w:cs="Andalus"/>
          <w:szCs w:val="24"/>
        </w:rPr>
        <w:tab/>
        <w:t>40%</w:t>
      </w:r>
    </w:p>
    <w:p w:rsidR="00E05793" w:rsidRPr="00341896" w:rsidRDefault="00E05793" w:rsidP="00341896">
      <w:pPr>
        <w:spacing w:after="0" w:line="240" w:lineRule="auto"/>
        <w:rPr>
          <w:rFonts w:ascii="Andalus" w:eastAsia="Shadows Into Light" w:hAnsi="Andalus" w:cs="Andalus"/>
          <w:szCs w:val="24"/>
        </w:rPr>
      </w:pPr>
      <w:r w:rsidRPr="00341896">
        <w:rPr>
          <w:rFonts w:ascii="Andalus" w:eastAsia="Shadows Into Light" w:hAnsi="Andalus" w:cs="Andalus"/>
          <w:szCs w:val="24"/>
        </w:rPr>
        <w:t xml:space="preserve">Homework </w:t>
      </w:r>
      <w:r w:rsidRPr="00341896">
        <w:rPr>
          <w:rFonts w:ascii="Andalus" w:eastAsia="Shadows Into Light" w:hAnsi="Andalus" w:cs="Andalus"/>
          <w:szCs w:val="24"/>
        </w:rPr>
        <w:tab/>
        <w:t>10%</w:t>
      </w:r>
    </w:p>
    <w:p w:rsidR="00341896" w:rsidRDefault="00E05793" w:rsidP="00341896">
      <w:pPr>
        <w:spacing w:after="0" w:line="240" w:lineRule="auto"/>
        <w:rPr>
          <w:rFonts w:ascii="Andalus" w:eastAsia="Shadows Into Light" w:hAnsi="Andalus" w:cs="Andalus"/>
          <w:szCs w:val="24"/>
        </w:rPr>
      </w:pPr>
      <w:r w:rsidRPr="00341896">
        <w:rPr>
          <w:rFonts w:ascii="Andalus" w:eastAsia="Shadows Into Light" w:hAnsi="Andalus" w:cs="Andalus"/>
          <w:szCs w:val="24"/>
        </w:rPr>
        <w:t>Tests</w:t>
      </w:r>
      <w:r w:rsidRPr="00341896">
        <w:rPr>
          <w:rFonts w:ascii="Andalus" w:eastAsia="Shadows Into Light" w:hAnsi="Andalus" w:cs="Andalus"/>
          <w:szCs w:val="24"/>
        </w:rPr>
        <w:tab/>
      </w:r>
      <w:r w:rsidRPr="00341896">
        <w:rPr>
          <w:rFonts w:ascii="Andalus" w:eastAsia="Shadows Into Light" w:hAnsi="Andalus" w:cs="Andalus"/>
          <w:szCs w:val="24"/>
        </w:rPr>
        <w:tab/>
        <w:t>50%</w:t>
      </w:r>
    </w:p>
    <w:p w:rsidR="00341896" w:rsidRPr="00341896" w:rsidRDefault="00341896" w:rsidP="00341896">
      <w:pPr>
        <w:spacing w:after="0" w:line="240" w:lineRule="auto"/>
        <w:rPr>
          <w:rFonts w:ascii="Andalus" w:eastAsia="Shadows Into Light" w:hAnsi="Andalus" w:cs="Andalus"/>
          <w:szCs w:val="24"/>
        </w:rPr>
      </w:pPr>
    </w:p>
    <w:p w:rsidR="00341896" w:rsidRDefault="00341896" w:rsidP="00341896">
      <w:pPr>
        <w:spacing w:after="0" w:line="240" w:lineRule="auto"/>
        <w:rPr>
          <w:rFonts w:ascii="Andalus" w:eastAsia="Shadows Into Light" w:hAnsi="Andalus" w:cs="Andalus"/>
          <w:b/>
          <w:sz w:val="32"/>
          <w:szCs w:val="24"/>
          <w:u w:val="single"/>
        </w:rPr>
      </w:pPr>
      <w:r>
        <w:rPr>
          <w:rFonts w:ascii="Andalus" w:eastAsia="Shadows Into Light" w:hAnsi="Andalus" w:cs="Andalus"/>
          <w:b/>
          <w:sz w:val="32"/>
          <w:szCs w:val="24"/>
          <w:u w:val="single"/>
        </w:rPr>
        <w:t>Supplies</w:t>
      </w:r>
    </w:p>
    <w:p w:rsidR="00341896" w:rsidRDefault="00341896" w:rsidP="00341896">
      <w:pPr>
        <w:spacing w:after="0" w:line="240" w:lineRule="auto"/>
        <w:rPr>
          <w:rFonts w:ascii="Andalus" w:eastAsia="Shadows Into Light" w:hAnsi="Andalus" w:cs="Andalus"/>
          <w:szCs w:val="24"/>
        </w:rPr>
      </w:pPr>
      <w:r>
        <w:rPr>
          <w:rFonts w:ascii="Andalus" w:eastAsia="Shadows Into Light" w:hAnsi="Andalus" w:cs="Andalus"/>
          <w:szCs w:val="24"/>
        </w:rPr>
        <w:t>2” 3-ring binder</w:t>
      </w:r>
    </w:p>
    <w:p w:rsidR="00341896" w:rsidRDefault="00341896" w:rsidP="00341896">
      <w:pPr>
        <w:spacing w:after="0" w:line="240" w:lineRule="auto"/>
        <w:rPr>
          <w:rFonts w:ascii="Andalus" w:eastAsia="Shadows Into Light" w:hAnsi="Andalus" w:cs="Andalus"/>
          <w:szCs w:val="24"/>
        </w:rPr>
      </w:pPr>
      <w:r>
        <w:rPr>
          <w:rFonts w:ascii="Andalus" w:eastAsia="Shadows Into Light" w:hAnsi="Andalus" w:cs="Andalus"/>
          <w:szCs w:val="24"/>
        </w:rPr>
        <w:t>6 dividers</w:t>
      </w:r>
    </w:p>
    <w:p w:rsidR="00341896" w:rsidRDefault="00341896" w:rsidP="00341896">
      <w:pPr>
        <w:spacing w:after="0" w:line="240" w:lineRule="auto"/>
        <w:rPr>
          <w:rFonts w:ascii="Andalus" w:eastAsia="Shadows Into Light" w:hAnsi="Andalus" w:cs="Andalus"/>
          <w:szCs w:val="24"/>
        </w:rPr>
      </w:pPr>
      <w:r>
        <w:rPr>
          <w:rFonts w:ascii="Andalus" w:eastAsia="Shadows Into Light" w:hAnsi="Andalus" w:cs="Andalus"/>
          <w:szCs w:val="24"/>
        </w:rPr>
        <w:t>Notebook paper and pens</w:t>
      </w:r>
    </w:p>
    <w:p w:rsidR="00341896" w:rsidRPr="00341896" w:rsidRDefault="00341896" w:rsidP="00341896">
      <w:pPr>
        <w:spacing w:after="0" w:line="240" w:lineRule="auto"/>
        <w:rPr>
          <w:rFonts w:ascii="Andalus" w:eastAsia="Shadows Into Light" w:hAnsi="Andalus" w:cs="Andalus"/>
          <w:szCs w:val="24"/>
        </w:rPr>
      </w:pPr>
    </w:p>
    <w:p w:rsidR="00341896" w:rsidRDefault="00341896" w:rsidP="00341896">
      <w:pPr>
        <w:spacing w:after="0" w:line="240" w:lineRule="auto"/>
        <w:rPr>
          <w:rFonts w:ascii="Andalus" w:hAnsi="Andalus" w:cs="Andalus"/>
          <w:b/>
        </w:rPr>
      </w:pPr>
      <w:r w:rsidRPr="00341896">
        <w:rPr>
          <w:rFonts w:ascii="Andalus" w:hAnsi="Andalus" w:cs="Andalus"/>
          <w:b/>
          <w:sz w:val="24"/>
        </w:rPr>
        <w:t>*</w:t>
      </w:r>
      <w:r w:rsidRPr="00341896">
        <w:rPr>
          <w:rFonts w:ascii="Andalus" w:eastAsia="Shadows Into Light" w:hAnsi="Andalus" w:cs="Andalus"/>
          <w:b/>
          <w:sz w:val="32"/>
          <w:szCs w:val="24"/>
          <w:u w:val="single"/>
        </w:rPr>
        <w:t>C</w:t>
      </w:r>
      <w:r w:rsidR="00E05793" w:rsidRPr="00341896">
        <w:rPr>
          <w:rFonts w:ascii="Andalus" w:eastAsia="Shadows Into Light" w:hAnsi="Andalus" w:cs="Andalus"/>
          <w:b/>
          <w:sz w:val="32"/>
          <w:szCs w:val="24"/>
          <w:u w:val="single"/>
        </w:rPr>
        <w:t>ompetition</w:t>
      </w:r>
    </w:p>
    <w:p w:rsidR="00341896" w:rsidRPr="00341896" w:rsidRDefault="00341896" w:rsidP="00341896">
      <w:pPr>
        <w:spacing w:after="0" w:line="240" w:lineRule="auto"/>
        <w:rPr>
          <w:rFonts w:ascii="Andalus" w:hAnsi="Andalus" w:cs="Andalus"/>
          <w:b/>
          <w:sz w:val="24"/>
        </w:rPr>
      </w:pPr>
      <w:r w:rsidRPr="00341896">
        <w:rPr>
          <w:rFonts w:ascii="Andalus" w:hAnsi="Andalus" w:cs="Andalus"/>
        </w:rPr>
        <w:t>The</w:t>
      </w:r>
      <w:r>
        <w:rPr>
          <w:rFonts w:ascii="Andalus" w:hAnsi="Andalus" w:cs="Andalus"/>
        </w:rPr>
        <w:t xml:space="preserve"> </w:t>
      </w:r>
      <w:r w:rsidRPr="00341896">
        <w:rPr>
          <w:rFonts w:ascii="Andalus" w:hAnsi="Andalus" w:cs="Andalus"/>
          <w:b/>
        </w:rPr>
        <w:t>Working on Working</w:t>
      </w:r>
      <w:r>
        <w:rPr>
          <w:rFonts w:ascii="Andalus" w:hAnsi="Andalus" w:cs="Andalus"/>
        </w:rPr>
        <w:t xml:space="preserve"> project can be entered in a competition that will be held in February this year.  </w:t>
      </w:r>
      <w:r w:rsidR="00E05793" w:rsidRPr="00341896">
        <w:rPr>
          <w:rFonts w:ascii="Andalus" w:hAnsi="Andalus" w:cs="Andalus"/>
        </w:rPr>
        <w:t xml:space="preserve">In order for your student to compete in the </w:t>
      </w:r>
      <w:r>
        <w:rPr>
          <w:rFonts w:ascii="Andalus" w:hAnsi="Andalus" w:cs="Andalus"/>
        </w:rPr>
        <w:t>February</w:t>
      </w:r>
      <w:r w:rsidR="00E05793" w:rsidRPr="00341896">
        <w:rPr>
          <w:rFonts w:ascii="Andalus" w:hAnsi="Andalus" w:cs="Andalus"/>
        </w:rPr>
        <w:t xml:space="preserve"> competition, he/she will need to be a member of FCCLA, Family, Career, and Community Leaders of America.  This is the Career and Technical Student Organization or CTSO, which I advise.  He/she will have the chance to advance to State and possibly Nationals.  FCCLA is a leadership organization which has been around since 1945.  You may remember it as FHA, Future Homemakers of America.  The dues are $20.  Please send the dues by October 1</w:t>
      </w:r>
      <w:r w:rsidR="00E05793" w:rsidRPr="00341896">
        <w:rPr>
          <w:rFonts w:ascii="Andalus" w:hAnsi="Andalus" w:cs="Andalus"/>
          <w:vertAlign w:val="superscript"/>
        </w:rPr>
        <w:t>st</w:t>
      </w:r>
      <w:r w:rsidR="00E05793" w:rsidRPr="00341896">
        <w:rPr>
          <w:rFonts w:ascii="Andalus" w:hAnsi="Andalus" w:cs="Andalus"/>
        </w:rPr>
        <w:t xml:space="preserve"> if </w:t>
      </w:r>
      <w:r>
        <w:rPr>
          <w:rFonts w:ascii="Andalus" w:hAnsi="Andalus" w:cs="Andalus"/>
        </w:rPr>
        <w:t>he/she</w:t>
      </w:r>
      <w:r w:rsidR="00E05793" w:rsidRPr="00341896">
        <w:rPr>
          <w:rFonts w:ascii="Andalus" w:hAnsi="Andalus" w:cs="Andalus"/>
        </w:rPr>
        <w:t xml:space="preserve"> would like to join.  </w:t>
      </w:r>
      <w:r w:rsidR="008C711E">
        <w:rPr>
          <w:rFonts w:ascii="Andalus" w:hAnsi="Andalus" w:cs="Andalus"/>
        </w:rPr>
        <w:t>If they</w:t>
      </w:r>
      <w:bookmarkStart w:id="0" w:name="_GoBack"/>
      <w:bookmarkEnd w:id="0"/>
      <w:r w:rsidR="00E05793" w:rsidRPr="00341896">
        <w:rPr>
          <w:rFonts w:ascii="Andalus" w:hAnsi="Andalus" w:cs="Andalus"/>
        </w:rPr>
        <w:t xml:space="preserve"> are not interested in competi</w:t>
      </w:r>
      <w:r>
        <w:rPr>
          <w:rFonts w:ascii="Andalus" w:hAnsi="Andalus" w:cs="Andalus"/>
        </w:rPr>
        <w:t xml:space="preserve">ng, </w:t>
      </w:r>
      <w:r w:rsidR="00E05793" w:rsidRPr="00341896">
        <w:rPr>
          <w:rFonts w:ascii="Andalus" w:hAnsi="Andalus" w:cs="Andalus"/>
        </w:rPr>
        <w:t xml:space="preserve">we will still have local meetings and events.  Mid-October we will elect officers, have our first local meeting in early November and plan our year during our first meeting.  </w:t>
      </w:r>
    </w:p>
    <w:p w:rsidR="00341896" w:rsidRDefault="00341896" w:rsidP="00341896">
      <w:pPr>
        <w:spacing w:line="240" w:lineRule="auto"/>
        <w:contextualSpacing/>
        <w:rPr>
          <w:rFonts w:ascii="Andalus" w:hAnsi="Andalus" w:cs="Andalus"/>
        </w:rPr>
      </w:pPr>
    </w:p>
    <w:p w:rsidR="00E05793" w:rsidRPr="00341896" w:rsidRDefault="00E05793" w:rsidP="00341896">
      <w:pPr>
        <w:spacing w:line="240" w:lineRule="auto"/>
        <w:contextualSpacing/>
        <w:rPr>
          <w:rFonts w:ascii="Andalus" w:hAnsi="Andalus" w:cs="Andalus"/>
        </w:rPr>
      </w:pPr>
      <w:r w:rsidRPr="00341896">
        <w:rPr>
          <w:rFonts w:ascii="Andalus" w:hAnsi="Andalus" w:cs="Andalus"/>
        </w:rPr>
        <w:t xml:space="preserve">I hope you plan to join, I was involved in FCCLA all through high school and it gave me great opportunities to travel and meet lifelong friends from all </w:t>
      </w:r>
      <w:r w:rsidR="00341896">
        <w:rPr>
          <w:rFonts w:ascii="Andalus" w:hAnsi="Andalus" w:cs="Andalus"/>
        </w:rPr>
        <w:t>over the state, not to mention I received</w:t>
      </w:r>
      <w:r w:rsidRPr="00341896">
        <w:rPr>
          <w:rFonts w:ascii="Andalus" w:hAnsi="Andalus" w:cs="Andalus"/>
        </w:rPr>
        <w:t xml:space="preserve"> BIG $cholarship!  For more information visit these websites:</w:t>
      </w:r>
    </w:p>
    <w:p w:rsidR="00E05793" w:rsidRPr="00341896" w:rsidRDefault="00BE50E1" w:rsidP="00341896">
      <w:pPr>
        <w:spacing w:line="240" w:lineRule="auto"/>
        <w:contextualSpacing/>
        <w:rPr>
          <w:rFonts w:ascii="Andalus" w:hAnsi="Andalus" w:cs="Andalus"/>
        </w:rPr>
      </w:pPr>
      <w:hyperlink r:id="rId9" w:history="1">
        <w:r w:rsidR="00E05793" w:rsidRPr="00341896">
          <w:rPr>
            <w:rStyle w:val="Hyperlink"/>
            <w:rFonts w:ascii="Andalus" w:hAnsi="Andalus" w:cs="Andalus"/>
          </w:rPr>
          <w:t>www.texasfccla.org</w:t>
        </w:r>
      </w:hyperlink>
    </w:p>
    <w:p w:rsidR="00E05793" w:rsidRPr="00341896" w:rsidRDefault="00BE50E1" w:rsidP="00341896">
      <w:pPr>
        <w:spacing w:line="240" w:lineRule="auto"/>
        <w:contextualSpacing/>
        <w:rPr>
          <w:rFonts w:ascii="Andalus" w:hAnsi="Andalus" w:cs="Andalus"/>
        </w:rPr>
      </w:pPr>
      <w:hyperlink r:id="rId10" w:history="1">
        <w:r w:rsidR="00E05793" w:rsidRPr="00341896">
          <w:rPr>
            <w:rStyle w:val="Hyperlink"/>
            <w:rFonts w:ascii="Andalus" w:hAnsi="Andalus" w:cs="Andalus"/>
          </w:rPr>
          <w:t>www.fcclainc.org</w:t>
        </w:r>
      </w:hyperlink>
    </w:p>
    <w:p w:rsidR="00E05793" w:rsidRPr="00341896" w:rsidRDefault="00E05793" w:rsidP="00341896">
      <w:pPr>
        <w:spacing w:line="240" w:lineRule="auto"/>
        <w:contextualSpacing/>
        <w:rPr>
          <w:rFonts w:ascii="Andalus" w:hAnsi="Andalus" w:cs="Andalus"/>
        </w:rPr>
      </w:pPr>
    </w:p>
    <w:p w:rsidR="00E05793" w:rsidRPr="00341896" w:rsidRDefault="00E05793" w:rsidP="00341896">
      <w:pPr>
        <w:spacing w:line="240" w:lineRule="auto"/>
        <w:contextualSpacing/>
        <w:rPr>
          <w:rFonts w:ascii="Andalus" w:hAnsi="Andalus" w:cs="Andalus"/>
        </w:rPr>
      </w:pPr>
      <w:r w:rsidRPr="00341896">
        <w:rPr>
          <w:rFonts w:ascii="Andalus" w:hAnsi="Andalus" w:cs="Andalus"/>
        </w:rPr>
        <w:t xml:space="preserve">Please sign and date one copy below that you have received and read this syllabus.  </w:t>
      </w:r>
    </w:p>
    <w:p w:rsidR="00E05793" w:rsidRPr="00341896" w:rsidRDefault="00E05793" w:rsidP="00341896">
      <w:pPr>
        <w:spacing w:line="240" w:lineRule="auto"/>
        <w:contextualSpacing/>
        <w:rPr>
          <w:rFonts w:ascii="Andalus" w:hAnsi="Andalus" w:cs="Andalus"/>
        </w:rPr>
      </w:pPr>
    </w:p>
    <w:p w:rsidR="00E05793" w:rsidRPr="00341896" w:rsidRDefault="00E05793" w:rsidP="00341896">
      <w:pPr>
        <w:spacing w:line="240" w:lineRule="auto"/>
        <w:contextualSpacing/>
        <w:rPr>
          <w:rFonts w:ascii="Andalus" w:hAnsi="Andalus" w:cs="Andalus"/>
        </w:rPr>
      </w:pPr>
      <w:r w:rsidRPr="00341896">
        <w:rPr>
          <w:rFonts w:ascii="Andalus" w:hAnsi="Andalus" w:cs="Andalus"/>
        </w:rPr>
        <w:t>You may also attach a check if your child would like to be a member of FCCLA.  Make checks payable to LHHS FCCLA.  I will send a receipt home.</w:t>
      </w:r>
    </w:p>
    <w:p w:rsidR="00E05793" w:rsidRPr="00341896" w:rsidRDefault="00E05793" w:rsidP="00341896">
      <w:pPr>
        <w:spacing w:line="240" w:lineRule="auto"/>
        <w:contextualSpacing/>
        <w:rPr>
          <w:rFonts w:ascii="Andalus" w:hAnsi="Andalus" w:cs="Andalus"/>
        </w:rPr>
      </w:pPr>
    </w:p>
    <w:p w:rsidR="00E05793" w:rsidRPr="00341896" w:rsidRDefault="00E05793" w:rsidP="00341896">
      <w:pPr>
        <w:spacing w:line="240" w:lineRule="auto"/>
        <w:contextualSpacing/>
        <w:rPr>
          <w:rFonts w:ascii="Andalus" w:hAnsi="Andalus" w:cs="Andalus"/>
        </w:rPr>
      </w:pPr>
    </w:p>
    <w:p w:rsidR="00E05793" w:rsidRPr="00341896" w:rsidRDefault="00E05793" w:rsidP="00341896">
      <w:pPr>
        <w:spacing w:line="240" w:lineRule="auto"/>
        <w:contextualSpacing/>
        <w:rPr>
          <w:rFonts w:ascii="Andalus" w:eastAsia="Shadows Into Light" w:hAnsi="Andalus" w:cs="Andalus"/>
          <w:b/>
          <w:sz w:val="20"/>
          <w:szCs w:val="24"/>
        </w:rPr>
      </w:pPr>
      <w:r w:rsidRPr="00341896">
        <w:rPr>
          <w:rFonts w:ascii="Andalus" w:eastAsia="Shadows Into Light" w:hAnsi="Andalus" w:cs="Andalus"/>
          <w:sz w:val="24"/>
          <w:szCs w:val="24"/>
        </w:rPr>
        <w:t>Student’s Name (printed)</w:t>
      </w:r>
      <w:r w:rsidRPr="00341896">
        <w:rPr>
          <w:rFonts w:ascii="Andalus" w:eastAsia="Shadows Into Light" w:hAnsi="Andalus" w:cs="Andalus"/>
          <w:b/>
          <w:sz w:val="20"/>
          <w:szCs w:val="24"/>
        </w:rPr>
        <w:tab/>
      </w:r>
      <w:r w:rsidR="00341896">
        <w:rPr>
          <w:rFonts w:ascii="Andalus" w:eastAsia="Shadows Into Light" w:hAnsi="Andalus" w:cs="Andalus"/>
          <w:b/>
          <w:sz w:val="20"/>
          <w:szCs w:val="24"/>
        </w:rPr>
        <w:t>___________________</w:t>
      </w:r>
      <w:r w:rsidRPr="00341896">
        <w:rPr>
          <w:rFonts w:ascii="Andalus" w:eastAsia="Shadows Into Light" w:hAnsi="Andalus" w:cs="Andalus"/>
          <w:b/>
          <w:sz w:val="20"/>
          <w:szCs w:val="24"/>
        </w:rPr>
        <w:t>____________________________</w:t>
      </w:r>
      <w:r w:rsidR="00341896">
        <w:rPr>
          <w:rFonts w:ascii="Andalus" w:eastAsia="Shadows Into Light" w:hAnsi="Andalus" w:cs="Andalus"/>
          <w:b/>
          <w:sz w:val="20"/>
          <w:szCs w:val="24"/>
        </w:rPr>
        <w:t>__</w:t>
      </w:r>
      <w:r w:rsidRPr="00341896">
        <w:rPr>
          <w:rFonts w:ascii="Andalus" w:eastAsia="Shadows Into Light" w:hAnsi="Andalus" w:cs="Andalus"/>
          <w:b/>
          <w:sz w:val="20"/>
          <w:szCs w:val="24"/>
        </w:rPr>
        <w:t>__________</w:t>
      </w:r>
    </w:p>
    <w:p w:rsidR="00E05793" w:rsidRPr="00341896" w:rsidRDefault="00E05793" w:rsidP="00341896">
      <w:pPr>
        <w:spacing w:line="240" w:lineRule="auto"/>
        <w:contextualSpacing/>
        <w:rPr>
          <w:rFonts w:ascii="Andalus" w:eastAsia="Shadows Into Light" w:hAnsi="Andalus" w:cs="Andalus"/>
          <w:sz w:val="24"/>
          <w:szCs w:val="24"/>
        </w:rPr>
      </w:pPr>
    </w:p>
    <w:p w:rsidR="000316F1" w:rsidRPr="00341896" w:rsidRDefault="00E05793" w:rsidP="00341896">
      <w:pPr>
        <w:spacing w:line="240" w:lineRule="auto"/>
        <w:contextualSpacing/>
        <w:rPr>
          <w:rFonts w:ascii="Andalus" w:hAnsi="Andalus" w:cs="Andalus"/>
        </w:rPr>
      </w:pPr>
      <w:r w:rsidRPr="00341896">
        <w:rPr>
          <w:rFonts w:ascii="Andalus" w:eastAsia="Shadows Into Light" w:hAnsi="Andalus" w:cs="Andalus"/>
          <w:sz w:val="24"/>
          <w:szCs w:val="24"/>
        </w:rPr>
        <w:t>Parent’s Signature</w:t>
      </w:r>
      <w:r w:rsidRPr="00341896">
        <w:rPr>
          <w:rFonts w:ascii="Andalus" w:eastAsia="Shadows Into Light" w:hAnsi="Andalus" w:cs="Andalus"/>
          <w:sz w:val="24"/>
          <w:szCs w:val="24"/>
        </w:rPr>
        <w:tab/>
      </w:r>
      <w:r w:rsidRPr="00341896">
        <w:rPr>
          <w:rFonts w:ascii="Andalus" w:eastAsia="Shadows Into Light" w:hAnsi="Andalus" w:cs="Andalus"/>
          <w:b/>
          <w:sz w:val="20"/>
          <w:szCs w:val="24"/>
        </w:rPr>
        <w:tab/>
        <w:t>____________________________________________________________</w:t>
      </w:r>
    </w:p>
    <w:sectPr w:rsidR="000316F1" w:rsidRPr="003418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AD" w:rsidRDefault="002B5EAD" w:rsidP="002B5EAD">
      <w:pPr>
        <w:spacing w:after="0" w:line="240" w:lineRule="auto"/>
      </w:pPr>
      <w:r>
        <w:separator/>
      </w:r>
    </w:p>
  </w:endnote>
  <w:endnote w:type="continuationSeparator" w:id="0">
    <w:p w:rsidR="002B5EAD" w:rsidRDefault="002B5EAD" w:rsidP="002B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Shadows In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AD" w:rsidRDefault="002B5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AD" w:rsidRDefault="002B5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AD" w:rsidRDefault="002B5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AD" w:rsidRDefault="002B5EAD" w:rsidP="002B5EAD">
      <w:pPr>
        <w:spacing w:after="0" w:line="240" w:lineRule="auto"/>
      </w:pPr>
      <w:r>
        <w:separator/>
      </w:r>
    </w:p>
  </w:footnote>
  <w:footnote w:type="continuationSeparator" w:id="0">
    <w:p w:rsidR="002B5EAD" w:rsidRDefault="002B5EAD" w:rsidP="002B5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AD" w:rsidRDefault="00BE50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187407" o:spid="_x0000_s2050" type="#_x0000_t75" style="position:absolute;margin-left:0;margin-top:0;width:402.3pt;height:647.8pt;z-index:-251657216;mso-position-horizontal:center;mso-position-horizontal-relative:margin;mso-position-vertical:center;mso-position-vertical-relative:margin" o:allowincell="f">
          <v:imagedata r:id="rId1" o:title="pineap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AD" w:rsidRDefault="00BE50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187408" o:spid="_x0000_s2051" type="#_x0000_t75" style="position:absolute;margin-left:0;margin-top:0;width:402.3pt;height:647.8pt;z-index:-251656192;mso-position-horizontal:center;mso-position-horizontal-relative:margin;mso-position-vertical:center;mso-position-vertical-relative:margin" o:allowincell="f">
          <v:imagedata r:id="rId1" o:title="pineap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AD" w:rsidRDefault="00BE50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187406" o:spid="_x0000_s2049" type="#_x0000_t75" style="position:absolute;margin-left:0;margin-top:0;width:402.3pt;height:647.8pt;z-index:-251658240;mso-position-horizontal:center;mso-position-horizontal-relative:margin;mso-position-vertical:center;mso-position-vertical-relative:margin" o:allowincell="f">
          <v:imagedata r:id="rId1" o:title="pineap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D7522"/>
    <w:multiLevelType w:val="multilevel"/>
    <w:tmpl w:val="B196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A7FF6"/>
    <w:multiLevelType w:val="multilevel"/>
    <w:tmpl w:val="A77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AD"/>
    <w:rsid w:val="000316F1"/>
    <w:rsid w:val="002B5EAD"/>
    <w:rsid w:val="00341896"/>
    <w:rsid w:val="004120D5"/>
    <w:rsid w:val="006C56A6"/>
    <w:rsid w:val="008C711E"/>
    <w:rsid w:val="00BE50E1"/>
    <w:rsid w:val="00CD791A"/>
    <w:rsid w:val="00D6177E"/>
    <w:rsid w:val="00E05793"/>
    <w:rsid w:val="00ED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6723900-8E38-46F7-A63C-42D59858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AD"/>
  </w:style>
  <w:style w:type="paragraph" w:styleId="Footer">
    <w:name w:val="footer"/>
    <w:basedOn w:val="Normal"/>
    <w:link w:val="FooterChar"/>
    <w:uiPriority w:val="99"/>
    <w:unhideWhenUsed/>
    <w:rsid w:val="002B5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AD"/>
  </w:style>
  <w:style w:type="character" w:styleId="Hyperlink">
    <w:name w:val="Hyperlink"/>
    <w:basedOn w:val="DefaultParagraphFont"/>
    <w:uiPriority w:val="99"/>
    <w:unhideWhenUsed/>
    <w:rsid w:val="002B5EAD"/>
    <w:rPr>
      <w:color w:val="0563C1" w:themeColor="hyperlink"/>
      <w:u w:val="single"/>
    </w:rPr>
  </w:style>
  <w:style w:type="paragraph" w:customStyle="1" w:styleId="Default">
    <w:name w:val="Default"/>
    <w:rsid w:val="000316F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05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5793"/>
  </w:style>
  <w:style w:type="paragraph" w:styleId="BalloonText">
    <w:name w:val="Balloon Text"/>
    <w:basedOn w:val="Normal"/>
    <w:link w:val="BalloonTextChar"/>
    <w:uiPriority w:val="99"/>
    <w:semiHidden/>
    <w:unhideWhenUsed/>
    <w:rsid w:val="00BE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own@libertyhill.txed.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lainc.org" TargetMode="External"/><Relationship Id="rId4" Type="http://schemas.openxmlformats.org/officeDocument/2006/relationships/settings" Target="settings.xml"/><Relationship Id="rId9" Type="http://schemas.openxmlformats.org/officeDocument/2006/relationships/hyperlink" Target="http://www.texasfccl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902E-97D4-41BC-A350-9C81A271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Liberty Hill ISD</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Laura Brown</cp:lastModifiedBy>
  <cp:revision>5</cp:revision>
  <cp:lastPrinted>2015-08-24T15:59:00Z</cp:lastPrinted>
  <dcterms:created xsi:type="dcterms:W3CDTF">2015-08-22T20:11:00Z</dcterms:created>
  <dcterms:modified xsi:type="dcterms:W3CDTF">2015-08-24T15:59:00Z</dcterms:modified>
</cp:coreProperties>
</file>